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B81" w:rsidRDefault="00237BE4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hAnsi="Arial" w:cs="Arial"/>
          <w:b/>
          <w:lang w:eastAsia="en-US"/>
        </w:rPr>
        <w:t>3GPP TSG-RAN4 Meeting #</w:t>
      </w:r>
      <w:r>
        <w:rPr>
          <w:rStyle w:val="af7"/>
          <w:rFonts w:ascii="Arial" w:eastAsiaTheme="minorEastAsia" w:hAnsi="Arial" w:cs="Arial" w:hint="eastAsia"/>
          <w:b/>
        </w:rPr>
        <w:t>10</w:t>
      </w:r>
      <w:r w:rsidR="00A8101B">
        <w:rPr>
          <w:rStyle w:val="af7"/>
          <w:rFonts w:ascii="Arial" w:eastAsiaTheme="minorEastAsia" w:hAnsi="Arial" w:cs="Arial" w:hint="eastAsia"/>
          <w:b/>
        </w:rPr>
        <w:t>5</w:t>
      </w:r>
      <w:r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</w:t>
      </w:r>
      <w:r>
        <w:rPr>
          <w:rStyle w:val="af7"/>
          <w:rFonts w:ascii="Arial" w:eastAsiaTheme="minorEastAsia" w:hAnsi="Arial" w:cs="Arial" w:hint="eastAsia"/>
          <w:b/>
        </w:rPr>
        <w:t xml:space="preserve">                </w:t>
      </w:r>
      <w:r>
        <w:rPr>
          <w:rStyle w:val="af7"/>
          <w:rFonts w:ascii="Arial" w:hAnsi="Arial" w:cs="Arial" w:hint="eastAsia"/>
          <w:b/>
          <w:lang w:eastAsia="en-US"/>
        </w:rPr>
        <w:t xml:space="preserve">    </w:t>
      </w:r>
      <w:r>
        <w:rPr>
          <w:rStyle w:val="af7"/>
          <w:rFonts w:ascii="Arial" w:eastAsiaTheme="minorEastAsia" w:hAnsi="Arial" w:cs="Arial" w:hint="eastAsia"/>
          <w:b/>
        </w:rPr>
        <w:t xml:space="preserve"> </w:t>
      </w:r>
      <w:r w:rsidR="00A8101B">
        <w:rPr>
          <w:rStyle w:val="af7"/>
          <w:rFonts w:ascii="Arial" w:eastAsiaTheme="minorEastAsia" w:hAnsi="Arial" w:cs="Arial" w:hint="eastAsia"/>
          <w:b/>
        </w:rPr>
        <w:t xml:space="preserve"> </w:t>
      </w:r>
      <w:r w:rsidR="00A26A79" w:rsidRPr="00A26A79">
        <w:rPr>
          <w:rStyle w:val="af7"/>
          <w:rFonts w:ascii="Arial" w:hAnsi="Arial" w:cs="Arial"/>
          <w:b/>
          <w:lang w:eastAsia="en-US"/>
        </w:rPr>
        <w:t>R4-2218438</w:t>
      </w:r>
    </w:p>
    <w:p w:rsidR="00DE2B81" w:rsidRDefault="00873AC3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73AC3">
        <w:rPr>
          <w:rStyle w:val="af7"/>
          <w:rFonts w:ascii="Arial" w:hAnsi="Arial" w:cs="Arial"/>
          <w:b/>
          <w:lang w:eastAsia="en-US"/>
        </w:rPr>
        <w:t>Toulouse, France, November 14 – November 18, 2022</w:t>
      </w:r>
    </w:p>
    <w:p w:rsidR="00DE2B81" w:rsidRDefault="00237BE4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hAnsi="Arial" w:cs="Arial"/>
          <w:b/>
          <w:lang w:eastAsia="en-US"/>
        </w:rPr>
        <w:t>Title:</w:t>
      </w:r>
      <w:r>
        <w:rPr>
          <w:rStyle w:val="af7"/>
          <w:rFonts w:ascii="Arial" w:hAnsi="Arial" w:cs="Arial"/>
          <w:b/>
          <w:lang w:eastAsia="en-US"/>
        </w:rPr>
        <w:tab/>
      </w:r>
      <w:r w:rsidR="008C3C93" w:rsidRPr="008C3C93">
        <w:rPr>
          <w:rStyle w:val="af7"/>
          <w:rFonts w:ascii="Arial" w:eastAsiaTheme="minorEastAsia" w:hAnsi="Arial" w:cs="Arial"/>
          <w:b/>
        </w:rPr>
        <w:t>Discussion on RRM requirements for Inter-RAT measurement without gap</w:t>
      </w:r>
    </w:p>
    <w:p w:rsidR="00DE2B81" w:rsidRDefault="00237BE4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>
        <w:rPr>
          <w:rStyle w:val="af7"/>
          <w:rFonts w:ascii="Arial" w:hAnsi="Arial" w:cs="Arial"/>
          <w:b/>
          <w:lang w:eastAsia="en-US"/>
        </w:rPr>
        <w:t>Source:</w:t>
      </w:r>
      <w:r>
        <w:rPr>
          <w:rStyle w:val="af7"/>
          <w:rFonts w:ascii="Arial" w:hAnsi="Arial" w:cs="Arial"/>
          <w:b/>
          <w:lang w:eastAsia="en-US"/>
        </w:rPr>
        <w:tab/>
        <w:t>CATT</w:t>
      </w:r>
    </w:p>
    <w:p w:rsidR="00DE2B81" w:rsidRDefault="00237BE4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hAnsi="Arial" w:cs="Arial"/>
          <w:b/>
          <w:lang w:eastAsia="en-US"/>
        </w:rPr>
        <w:t>Agenda Item:</w:t>
      </w:r>
      <w:r>
        <w:rPr>
          <w:rStyle w:val="af7"/>
          <w:rFonts w:ascii="Arial" w:hAnsi="Arial" w:cs="Arial"/>
          <w:b/>
          <w:lang w:eastAsia="en-US"/>
        </w:rPr>
        <w:tab/>
      </w:r>
      <w:r w:rsidR="00A26A79" w:rsidRPr="00A26A79">
        <w:rPr>
          <w:rStyle w:val="af7"/>
          <w:rFonts w:ascii="Arial" w:eastAsiaTheme="minorEastAsia" w:hAnsi="Arial" w:cs="Arial"/>
          <w:b/>
        </w:rPr>
        <w:t>8.10.3.2</w:t>
      </w:r>
    </w:p>
    <w:p w:rsidR="00DE2B81" w:rsidRDefault="00237BE4">
      <w:pPr>
        <w:pStyle w:val="afa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Document for:</w:t>
      </w:r>
      <w:r>
        <w:rPr>
          <w:rFonts w:ascii="Arial" w:hAnsi="Arial" w:cs="Arial"/>
        </w:rPr>
        <w:tab/>
      </w:r>
      <w:bookmarkStart w:id="0" w:name="DocumentFor"/>
      <w:bookmarkEnd w:id="0"/>
      <w:r>
        <w:rPr>
          <w:rFonts w:ascii="Arial" w:hAnsi="Arial" w:cs="Arial" w:hint="eastAsia"/>
        </w:rPr>
        <w:t>Discussion</w:t>
      </w:r>
    </w:p>
    <w:p w:rsidR="00DE2B81" w:rsidRDefault="00237BE4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>1 Introduction</w:t>
      </w:r>
    </w:p>
    <w:p w:rsidR="00DE2B81" w:rsidRDefault="00237BE4">
      <w:pPr>
        <w:pStyle w:val="af0"/>
        <w:spacing w:beforeLines="50" w:before="120"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In the previous RAN4 meeting, </w:t>
      </w:r>
      <w:r>
        <w:rPr>
          <w:lang w:val="en-US" w:eastAsia="zh-CN"/>
        </w:rPr>
        <w:t>RRM requirements for Inter-RAT measurement without gap</w:t>
      </w:r>
      <w:r>
        <w:rPr>
          <w:rFonts w:hint="eastAsia"/>
          <w:lang w:val="en-US" w:eastAsia="zh-CN"/>
        </w:rPr>
        <w:t xml:space="preserve"> </w:t>
      </w:r>
      <w:r w:rsidR="009A2147">
        <w:rPr>
          <w:rFonts w:hint="eastAsia"/>
          <w:lang w:val="en-US" w:eastAsia="zh-CN"/>
        </w:rPr>
        <w:t>were</w:t>
      </w:r>
      <w:r>
        <w:rPr>
          <w:rFonts w:hint="eastAsia"/>
          <w:lang w:val="en-US" w:eastAsia="zh-CN"/>
        </w:rPr>
        <w:t xml:space="preserve"> discussed and </w:t>
      </w:r>
      <w:r w:rsidR="005225A3">
        <w:rPr>
          <w:rFonts w:hint="eastAsia"/>
          <w:lang w:val="en-US" w:eastAsia="zh-CN"/>
        </w:rPr>
        <w:t>the</w:t>
      </w:r>
      <w:r w:rsidR="00821F41">
        <w:rPr>
          <w:rFonts w:hint="eastAsia"/>
          <w:lang w:val="en-US" w:eastAsia="zh-CN"/>
        </w:rPr>
        <w:t xml:space="preserve"> conclusions are captured in the approved</w:t>
      </w:r>
      <w:r>
        <w:rPr>
          <w:rFonts w:hint="eastAsia"/>
          <w:lang w:val="en-US" w:eastAsia="zh-CN"/>
        </w:rPr>
        <w:t xml:space="preserve"> WF [1].</w:t>
      </w:r>
      <w:r w:rsidR="003F7B33">
        <w:rPr>
          <w:rFonts w:hint="eastAsia"/>
          <w:lang w:val="en-US" w:eastAsia="zh-CN"/>
        </w:rPr>
        <w:t xml:space="preserve"> This contribution</w:t>
      </w:r>
      <w:r>
        <w:rPr>
          <w:rFonts w:hint="eastAsia"/>
          <w:lang w:val="en-US" w:eastAsia="zh-CN"/>
        </w:rPr>
        <w:t xml:space="preserve"> further discuss</w:t>
      </w:r>
      <w:r w:rsidR="003F7B33">
        <w:rPr>
          <w:rFonts w:hint="eastAsia"/>
          <w:lang w:val="en-US" w:eastAsia="zh-CN"/>
        </w:rPr>
        <w:t>es</w:t>
      </w:r>
      <w:r>
        <w:rPr>
          <w:rFonts w:hint="eastAsia"/>
          <w:lang w:val="en-US" w:eastAsia="zh-CN"/>
        </w:rPr>
        <w:t xml:space="preserve"> the topic and present</w:t>
      </w:r>
      <w:r w:rsidR="003F7B33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our views. </w:t>
      </w:r>
    </w:p>
    <w:p w:rsidR="0018120B" w:rsidRDefault="0018120B">
      <w:pPr>
        <w:pStyle w:val="af0"/>
        <w:spacing w:beforeLines="50" w:before="120" w:line="360" w:lineRule="auto"/>
        <w:rPr>
          <w:rFonts w:hint="eastAsia"/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following case differentiation in last meeting is used in this paper for discussion: </w:t>
      </w:r>
    </w:p>
    <w:p w:rsidR="0018120B" w:rsidRDefault="0018120B" w:rsidP="0018120B">
      <w:pPr>
        <w:pStyle w:val="af8"/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jc w:val="left"/>
        <w:textAlignment w:val="baseline"/>
        <w:rPr>
          <w:lang w:val="sv-SE"/>
        </w:rPr>
      </w:pPr>
      <w:r>
        <w:rPr>
          <w:lang w:val="sv-SE"/>
        </w:rPr>
        <w:t>the inter-RAT NR measurements without gap in Rel18 includes the two scenarios below.</w:t>
      </w:r>
    </w:p>
    <w:p w:rsidR="0018120B" w:rsidRDefault="0018120B" w:rsidP="0018120B">
      <w:pPr>
        <w:pStyle w:val="af8"/>
        <w:widowControl/>
        <w:numPr>
          <w:ilvl w:val="1"/>
          <w:numId w:val="13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jc w:val="left"/>
        <w:textAlignment w:val="baseline"/>
        <w:rPr>
          <w:lang w:val="sv-SE"/>
        </w:rPr>
      </w:pPr>
      <w:r>
        <w:rPr>
          <w:b/>
          <w:bCs/>
          <w:lang w:val="sv-SE"/>
        </w:rPr>
        <w:t>Case a-1</w:t>
      </w:r>
      <w:r>
        <w:rPr>
          <w:lang w:val="sv-SE"/>
        </w:rPr>
        <w:t>: UE performing the measurements without gap in NR carriers as there is vacant RF chains for UE measurements</w:t>
      </w:r>
    </w:p>
    <w:p w:rsidR="0018120B" w:rsidRDefault="0018120B" w:rsidP="0018120B">
      <w:pPr>
        <w:pStyle w:val="af8"/>
        <w:widowControl/>
        <w:numPr>
          <w:ilvl w:val="1"/>
          <w:numId w:val="13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jc w:val="left"/>
        <w:textAlignment w:val="baseline"/>
        <w:rPr>
          <w:lang w:val="sv-SE"/>
        </w:rPr>
      </w:pPr>
      <w:r>
        <w:rPr>
          <w:b/>
          <w:bCs/>
          <w:lang w:val="sv-SE"/>
        </w:rPr>
        <w:t>Case a-2</w:t>
      </w:r>
      <w:r>
        <w:rPr>
          <w:lang w:val="sv-SE"/>
        </w:rPr>
        <w:t xml:space="preserve">: NR reference signal to be measured are fully contained within UE’s LTE channel bandwidth </w:t>
      </w:r>
    </w:p>
    <w:p w:rsidR="0018120B" w:rsidRDefault="0018120B" w:rsidP="0018120B">
      <w:pPr>
        <w:rPr>
          <w:lang w:val="sv-SE" w:eastAsia="zh-CN"/>
        </w:rPr>
      </w:pPr>
      <w:r>
        <w:rPr>
          <w:lang w:val="sv-SE" w:eastAsia="zh-CN"/>
        </w:rPr>
        <w:t xml:space="preserve"> </w:t>
      </w:r>
    </w:p>
    <w:p w:rsidR="0018120B" w:rsidRDefault="0018120B" w:rsidP="0018120B">
      <w:pPr>
        <w:pStyle w:val="af8"/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jc w:val="left"/>
        <w:textAlignment w:val="baseline"/>
        <w:rPr>
          <w:lang w:val="sv-SE"/>
        </w:rPr>
      </w:pPr>
      <w:r>
        <w:rPr>
          <w:lang w:val="sv-SE"/>
        </w:rPr>
        <w:t>the inter-RAT LTE measurements without gap in Rel18 includes the two scenarios below.</w:t>
      </w:r>
    </w:p>
    <w:p w:rsidR="0018120B" w:rsidRDefault="0018120B" w:rsidP="0018120B">
      <w:pPr>
        <w:pStyle w:val="af8"/>
        <w:widowControl/>
        <w:numPr>
          <w:ilvl w:val="1"/>
          <w:numId w:val="13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jc w:val="left"/>
        <w:textAlignment w:val="baseline"/>
        <w:rPr>
          <w:lang w:val="sv-SE"/>
        </w:rPr>
      </w:pPr>
      <w:r>
        <w:rPr>
          <w:b/>
          <w:bCs/>
          <w:lang w:val="sv-SE"/>
        </w:rPr>
        <w:t>Case b-1</w:t>
      </w:r>
      <w:r>
        <w:rPr>
          <w:lang w:val="sv-SE"/>
        </w:rPr>
        <w:t xml:space="preserve">: UE performing the measurements without gap in LTE carriers as there is vacant RF chains for UE measurements </w:t>
      </w:r>
    </w:p>
    <w:p w:rsidR="0018120B" w:rsidRPr="0018120B" w:rsidRDefault="0018120B" w:rsidP="0018120B">
      <w:pPr>
        <w:pStyle w:val="af8"/>
        <w:widowControl/>
        <w:numPr>
          <w:ilvl w:val="1"/>
          <w:numId w:val="13"/>
        </w:numPr>
        <w:overflowPunct w:val="0"/>
        <w:autoSpaceDE w:val="0"/>
        <w:autoSpaceDN w:val="0"/>
        <w:adjustRightInd w:val="0"/>
        <w:spacing w:before="0" w:after="120" w:line="240" w:lineRule="auto"/>
        <w:ind w:firstLineChars="0"/>
        <w:jc w:val="left"/>
        <w:textAlignment w:val="baseline"/>
        <w:rPr>
          <w:iCs/>
          <w:lang w:val="sv-SE"/>
        </w:rPr>
      </w:pPr>
      <w:r>
        <w:rPr>
          <w:b/>
          <w:bCs/>
          <w:lang w:val="sv-SE"/>
        </w:rPr>
        <w:t>Case b-2</w:t>
      </w:r>
      <w:r>
        <w:rPr>
          <w:lang w:val="sv-SE"/>
        </w:rPr>
        <w:t xml:space="preserve">: LTE CRS are fully contained within UE’s active BWP </w:t>
      </w:r>
    </w:p>
    <w:p w:rsidR="00DE2B81" w:rsidRDefault="00237BE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2 Discussion</w:t>
      </w:r>
    </w:p>
    <w:p w:rsidR="00DE2B81" w:rsidRDefault="00237BE4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2.1</w:t>
      </w:r>
      <w:r>
        <w:t xml:space="preserve"> </w:t>
      </w:r>
      <w:r>
        <w:rPr>
          <w:lang w:val="en-US" w:eastAsia="zh-CN"/>
        </w:rPr>
        <w:t>Inter-RAT NR measurements</w:t>
      </w:r>
    </w:p>
    <w:p w:rsidR="004C0411" w:rsidRDefault="00F57EF0">
      <w:pPr>
        <w:spacing w:before="100" w:beforeAutospacing="1" w:after="100" w:afterAutospacing="1"/>
        <w:jc w:val="both"/>
        <w:rPr>
          <w:rFonts w:hint="eastAsia"/>
          <w:lang w:eastAsia="zh-CN"/>
        </w:rPr>
      </w:pPr>
      <w:r w:rsidRPr="00F57EF0">
        <w:rPr>
          <w:lang w:eastAsia="zh-CN"/>
        </w:rPr>
        <w:t>I</w:t>
      </w:r>
      <w:r w:rsidRPr="00F57EF0">
        <w:rPr>
          <w:rFonts w:hint="eastAsia"/>
          <w:lang w:eastAsia="zh-CN"/>
        </w:rPr>
        <w:t>t was discussed in last meeting whether to consider MR-DC case for case a-2 and case b-2</w:t>
      </w:r>
      <w:r w:rsidR="00387D6E">
        <w:rPr>
          <w:rFonts w:hint="eastAsia"/>
          <w:lang w:eastAsia="zh-CN"/>
        </w:rPr>
        <w:t xml:space="preserve"> but no conclusions</w:t>
      </w:r>
      <w:r w:rsidRPr="00F57EF0">
        <w:rPr>
          <w:rFonts w:hint="eastAsia"/>
          <w:lang w:eastAsia="zh-CN"/>
        </w:rPr>
        <w:t xml:space="preserve">. </w:t>
      </w:r>
      <w:r w:rsidR="004D222D">
        <w:rPr>
          <w:lang w:eastAsia="zh-CN"/>
        </w:rPr>
        <w:t>F</w:t>
      </w:r>
      <w:r w:rsidR="004D222D">
        <w:rPr>
          <w:rFonts w:hint="eastAsia"/>
          <w:lang w:eastAsia="zh-CN"/>
        </w:rPr>
        <w:t xml:space="preserve">or defining the requirements for measurement without gap, we think all the four cases should be considered. </w:t>
      </w:r>
      <w:r w:rsidR="004D222D">
        <w:rPr>
          <w:lang w:eastAsia="zh-CN"/>
        </w:rPr>
        <w:t>A</w:t>
      </w:r>
      <w:r w:rsidR="004D222D">
        <w:rPr>
          <w:rFonts w:hint="eastAsia"/>
          <w:lang w:eastAsia="zh-CN"/>
        </w:rPr>
        <w:t>nd</w:t>
      </w:r>
      <w:r w:rsidR="0065393B">
        <w:rPr>
          <w:rFonts w:hint="eastAsia"/>
          <w:lang w:eastAsia="zh-CN"/>
        </w:rPr>
        <w:t xml:space="preserve"> both </w:t>
      </w:r>
      <w:r w:rsidR="004770BE">
        <w:rPr>
          <w:rFonts w:hint="eastAsia"/>
          <w:lang w:eastAsia="zh-CN"/>
        </w:rPr>
        <w:t>a-2 and b-2</w:t>
      </w:r>
      <w:r w:rsidR="0065393B">
        <w:rPr>
          <w:rFonts w:hint="eastAsia"/>
          <w:lang w:eastAsia="zh-CN"/>
        </w:rPr>
        <w:t xml:space="preserve"> can consider MR-DC</w:t>
      </w:r>
      <w:r w:rsidR="00971194">
        <w:rPr>
          <w:rFonts w:hint="eastAsia"/>
          <w:lang w:eastAsia="zh-CN"/>
        </w:rPr>
        <w:t xml:space="preserve"> as the requirements are the similar as that for SA. </w:t>
      </w:r>
    </w:p>
    <w:p w:rsidR="004E0D92" w:rsidRPr="001D0393" w:rsidRDefault="004E0D92">
      <w:pPr>
        <w:spacing w:before="100" w:beforeAutospacing="1" w:after="100" w:afterAutospacing="1"/>
        <w:jc w:val="both"/>
        <w:rPr>
          <w:b/>
          <w:lang w:eastAsia="zh-CN"/>
        </w:rPr>
      </w:pPr>
      <w:r w:rsidRPr="001D0393">
        <w:rPr>
          <w:b/>
          <w:lang w:eastAsia="zh-CN"/>
        </w:rPr>
        <w:t>P</w:t>
      </w:r>
      <w:r w:rsidRPr="001D0393">
        <w:rPr>
          <w:rFonts w:hint="eastAsia"/>
          <w:b/>
          <w:lang w:eastAsia="zh-CN"/>
        </w:rPr>
        <w:t xml:space="preserve">roposal 1: </w:t>
      </w:r>
      <w:r w:rsidR="008071B6" w:rsidRPr="001D0393">
        <w:rPr>
          <w:rFonts w:hint="eastAsia"/>
          <w:b/>
          <w:lang w:eastAsia="zh-CN"/>
        </w:rPr>
        <w:t>C</w:t>
      </w:r>
      <w:r w:rsidRPr="001D0393">
        <w:rPr>
          <w:rFonts w:hint="eastAsia"/>
          <w:b/>
          <w:lang w:eastAsia="zh-CN"/>
        </w:rPr>
        <w:t xml:space="preserve">onsider MR-DC for case a-2 and b-2. </w:t>
      </w:r>
    </w:p>
    <w:p w:rsidR="00565FCC" w:rsidRPr="001D0393" w:rsidRDefault="00565FCC" w:rsidP="00565FCC">
      <w:pPr>
        <w:spacing w:before="100" w:beforeAutospacing="1" w:after="100" w:afterAutospacing="1"/>
        <w:jc w:val="both"/>
        <w:rPr>
          <w:b/>
          <w:lang w:eastAsia="zh-CN"/>
        </w:rPr>
      </w:pPr>
      <w:r w:rsidRPr="001D0393">
        <w:rPr>
          <w:b/>
          <w:lang w:eastAsia="zh-CN"/>
        </w:rPr>
        <w:t>P</w:t>
      </w:r>
      <w:r w:rsidRPr="001D0393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2</w:t>
      </w:r>
      <w:r w:rsidRPr="001D0393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All </w:t>
      </w:r>
      <w:r>
        <w:rPr>
          <w:b/>
          <w:lang w:eastAsia="zh-CN"/>
        </w:rPr>
        <w:t>the</w:t>
      </w:r>
      <w:r>
        <w:rPr>
          <w:rFonts w:hint="eastAsia"/>
          <w:b/>
          <w:lang w:eastAsia="zh-CN"/>
        </w:rPr>
        <w:t xml:space="preserve"> four cases</w:t>
      </w:r>
      <w:r w:rsidR="000F5412">
        <w:rPr>
          <w:rFonts w:hint="eastAsia"/>
          <w:b/>
          <w:lang w:eastAsia="zh-CN"/>
        </w:rPr>
        <w:t xml:space="preserve"> (case a-1, a-2, b-1 and b-2)</w:t>
      </w:r>
      <w:r>
        <w:rPr>
          <w:rFonts w:hint="eastAsia"/>
          <w:b/>
          <w:lang w:eastAsia="zh-CN"/>
        </w:rPr>
        <w:t xml:space="preserve"> can be considered to define the </w:t>
      </w:r>
      <w:r w:rsidR="00336D9B">
        <w:rPr>
          <w:rFonts w:hint="eastAsia"/>
          <w:b/>
          <w:lang w:eastAsia="zh-CN"/>
        </w:rPr>
        <w:t xml:space="preserve">inter-RAT </w:t>
      </w:r>
      <w:r>
        <w:rPr>
          <w:rFonts w:hint="eastAsia"/>
          <w:b/>
          <w:lang w:eastAsia="zh-CN"/>
        </w:rPr>
        <w:t>measurement requirements without gap</w:t>
      </w:r>
      <w:r w:rsidRPr="001D0393">
        <w:rPr>
          <w:rFonts w:hint="eastAsia"/>
          <w:b/>
          <w:lang w:eastAsia="zh-CN"/>
        </w:rPr>
        <w:t xml:space="preserve">. </w:t>
      </w:r>
    </w:p>
    <w:p w:rsidR="00DE2B81" w:rsidRDefault="00FD3762">
      <w:pPr>
        <w:jc w:val="both"/>
        <w:rPr>
          <w:rFonts w:hint="eastAsia"/>
          <w:szCs w:val="24"/>
          <w:lang w:eastAsia="zh-CN"/>
        </w:rPr>
      </w:pPr>
      <w:r w:rsidRPr="00FD3762">
        <w:rPr>
          <w:bCs/>
          <w:kern w:val="24"/>
          <w:lang w:eastAsia="zh-CN"/>
        </w:rPr>
        <w:t>F</w:t>
      </w:r>
      <w:r w:rsidRPr="00FD3762">
        <w:rPr>
          <w:rFonts w:hint="eastAsia"/>
          <w:bCs/>
          <w:kern w:val="24"/>
          <w:lang w:eastAsia="zh-CN"/>
        </w:rPr>
        <w:t xml:space="preserve">or </w:t>
      </w:r>
      <w:r w:rsidRPr="00FD3762">
        <w:rPr>
          <w:bCs/>
          <w:kern w:val="24"/>
          <w:lang w:eastAsia="zh-CN"/>
        </w:rPr>
        <w:t>the</w:t>
      </w:r>
      <w:r w:rsidRPr="00FD3762">
        <w:rPr>
          <w:rFonts w:hint="eastAsia"/>
          <w:bCs/>
          <w:kern w:val="24"/>
          <w:lang w:eastAsia="zh-CN"/>
        </w:rPr>
        <w:t xml:space="preserve"> UE capability</w:t>
      </w:r>
      <w:r w:rsidR="006D5C88">
        <w:rPr>
          <w:rFonts w:hint="eastAsia"/>
          <w:bCs/>
          <w:kern w:val="24"/>
          <w:lang w:eastAsia="zh-CN"/>
        </w:rPr>
        <w:t xml:space="preserve"> for case </w:t>
      </w:r>
      <w:r w:rsidR="000E5A60">
        <w:rPr>
          <w:rFonts w:hint="eastAsia"/>
          <w:bCs/>
          <w:kern w:val="24"/>
          <w:lang w:eastAsia="zh-CN"/>
        </w:rPr>
        <w:t>a-</w:t>
      </w:r>
      <w:r w:rsidR="006D5C88">
        <w:rPr>
          <w:rFonts w:hint="eastAsia"/>
          <w:bCs/>
          <w:kern w:val="24"/>
          <w:lang w:eastAsia="zh-CN"/>
        </w:rPr>
        <w:t>1</w:t>
      </w:r>
      <w:r w:rsidRPr="00FD3762">
        <w:rPr>
          <w:rFonts w:hint="eastAsia"/>
          <w:bCs/>
          <w:kern w:val="24"/>
          <w:lang w:eastAsia="zh-CN"/>
        </w:rPr>
        <w:t xml:space="preserve">, </w:t>
      </w:r>
      <w:r w:rsidR="005645DC">
        <w:rPr>
          <w:rFonts w:hint="eastAsia"/>
          <w:bCs/>
          <w:kern w:val="24"/>
          <w:lang w:eastAsia="zh-CN"/>
        </w:rPr>
        <w:t xml:space="preserve">it has been agreed to define the requirements </w:t>
      </w:r>
      <w:r w:rsidR="005B7E61">
        <w:rPr>
          <w:rFonts w:hint="eastAsia"/>
          <w:bCs/>
          <w:kern w:val="24"/>
          <w:lang w:eastAsia="zh-CN"/>
        </w:rPr>
        <w:t xml:space="preserve">based on </w:t>
      </w:r>
      <w:r w:rsidR="006D5C88">
        <w:rPr>
          <w:rFonts w:hint="eastAsia"/>
          <w:bCs/>
          <w:kern w:val="24"/>
          <w:lang w:eastAsia="zh-CN"/>
        </w:rPr>
        <w:t xml:space="preserve">UE reporting on </w:t>
      </w:r>
      <w:r w:rsidR="006D5C88" w:rsidRPr="006D5C88">
        <w:rPr>
          <w:i/>
          <w:szCs w:val="24"/>
          <w:lang w:eastAsia="zh-CN"/>
        </w:rPr>
        <w:t>interRAT-NeedForGapsNR-r16</w:t>
      </w:r>
      <w:r w:rsidR="006D5C88">
        <w:rPr>
          <w:rFonts w:hint="eastAsia"/>
          <w:szCs w:val="24"/>
          <w:lang w:eastAsia="zh-CN"/>
        </w:rPr>
        <w:t xml:space="preserve">. </w:t>
      </w:r>
      <w:r w:rsidR="00A90A13">
        <w:rPr>
          <w:szCs w:val="24"/>
          <w:lang w:eastAsia="zh-CN"/>
        </w:rPr>
        <w:t>W</w:t>
      </w:r>
      <w:r w:rsidR="00A90A13">
        <w:rPr>
          <w:rFonts w:hint="eastAsia"/>
          <w:szCs w:val="24"/>
          <w:lang w:eastAsia="zh-CN"/>
        </w:rPr>
        <w:t xml:space="preserve">e understand there is no need to further consider other capability e.g. NCSG reporting which seems not </w:t>
      </w:r>
      <w:r w:rsidR="002C607E">
        <w:rPr>
          <w:rFonts w:hint="eastAsia"/>
          <w:szCs w:val="24"/>
          <w:lang w:eastAsia="zh-CN"/>
        </w:rPr>
        <w:t xml:space="preserve">existed in LTE. </w:t>
      </w:r>
    </w:p>
    <w:p w:rsidR="00435261" w:rsidRDefault="00435261">
      <w:pPr>
        <w:jc w:val="both"/>
        <w:rPr>
          <w:rFonts w:hint="eastAsia"/>
          <w:szCs w:val="24"/>
          <w:lang w:eastAsia="zh-CN"/>
        </w:rPr>
      </w:pPr>
      <w:r>
        <w:rPr>
          <w:szCs w:val="24"/>
          <w:lang w:eastAsia="zh-CN"/>
        </w:rPr>
        <w:t>F</w:t>
      </w:r>
      <w:r>
        <w:rPr>
          <w:rFonts w:hint="eastAsia"/>
          <w:szCs w:val="24"/>
          <w:lang w:eastAsia="zh-CN"/>
        </w:rPr>
        <w:t xml:space="preserve">or the capability for case </w:t>
      </w:r>
      <w:r w:rsidR="000E5A60">
        <w:rPr>
          <w:rFonts w:hint="eastAsia"/>
          <w:szCs w:val="24"/>
          <w:lang w:eastAsia="zh-CN"/>
        </w:rPr>
        <w:t>a-</w:t>
      </w:r>
      <w:r>
        <w:rPr>
          <w:rFonts w:hint="eastAsia"/>
          <w:szCs w:val="24"/>
          <w:lang w:eastAsia="zh-CN"/>
        </w:rPr>
        <w:t xml:space="preserve">2, </w:t>
      </w:r>
      <w:r w:rsidR="00192BAB">
        <w:rPr>
          <w:rFonts w:hint="eastAsia"/>
          <w:szCs w:val="24"/>
          <w:lang w:eastAsia="zh-CN"/>
        </w:rPr>
        <w:t>we understand the new UE capability to indicate whether UE support inter-RAT measurement without gap</w:t>
      </w:r>
      <w:r w:rsidR="00452774">
        <w:rPr>
          <w:rFonts w:hint="eastAsia"/>
          <w:szCs w:val="24"/>
          <w:lang w:eastAsia="zh-CN"/>
        </w:rPr>
        <w:t xml:space="preserve"> may be needed which is same as that for inter-fre</w:t>
      </w:r>
      <w:r w:rsidR="00833ABF">
        <w:rPr>
          <w:rFonts w:hint="eastAsia"/>
          <w:szCs w:val="24"/>
          <w:lang w:eastAsia="zh-CN"/>
        </w:rPr>
        <w:t>quency measurement without gap.</w:t>
      </w:r>
      <w:r w:rsidR="00192BAB">
        <w:rPr>
          <w:rFonts w:hint="eastAsia"/>
          <w:szCs w:val="24"/>
          <w:lang w:eastAsia="zh-CN"/>
        </w:rPr>
        <w:t xml:space="preserve"> </w:t>
      </w:r>
    </w:p>
    <w:p w:rsidR="008A3BE7" w:rsidRDefault="00BE07F6" w:rsidP="008A3BE7">
      <w:pPr>
        <w:jc w:val="both"/>
        <w:rPr>
          <w:b/>
          <w:lang w:eastAsia="zh-CN"/>
        </w:rPr>
      </w:pPr>
      <w:r w:rsidRPr="001D0393">
        <w:rPr>
          <w:b/>
          <w:lang w:eastAsia="zh-CN"/>
        </w:rPr>
        <w:lastRenderedPageBreak/>
        <w:t>P</w:t>
      </w:r>
      <w:r w:rsidRPr="001D0393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3</w:t>
      </w:r>
      <w:r w:rsidRPr="001D0393">
        <w:rPr>
          <w:rFonts w:hint="eastAsia"/>
          <w:b/>
          <w:lang w:eastAsia="zh-CN"/>
        </w:rPr>
        <w:t xml:space="preserve">: </w:t>
      </w:r>
      <w:r w:rsidR="008A3BE7">
        <w:rPr>
          <w:rFonts w:hint="eastAsia"/>
          <w:b/>
          <w:lang w:eastAsia="zh-CN"/>
        </w:rPr>
        <w:t>T</w:t>
      </w:r>
      <w:r w:rsidR="008A3BE7">
        <w:rPr>
          <w:rFonts w:hint="eastAsia"/>
          <w:b/>
          <w:iCs/>
          <w:lang w:eastAsia="zh-CN"/>
        </w:rPr>
        <w:t>here is no</w:t>
      </w:r>
      <w:r w:rsidR="008A3BE7">
        <w:rPr>
          <w:rFonts w:hint="eastAsia"/>
          <w:b/>
          <w:lang w:eastAsia="zh-CN"/>
        </w:rPr>
        <w:t xml:space="preserve"> need </w:t>
      </w:r>
      <w:r w:rsidR="008A3BE7">
        <w:rPr>
          <w:b/>
          <w:lang w:eastAsia="zh-CN"/>
        </w:rPr>
        <w:t xml:space="preserve">to extend the </w:t>
      </w:r>
      <w:r w:rsidR="00F556C1">
        <w:rPr>
          <w:rFonts w:hint="eastAsia"/>
          <w:b/>
          <w:lang w:eastAsia="zh-CN"/>
        </w:rPr>
        <w:t xml:space="preserve">other </w:t>
      </w:r>
      <w:r w:rsidR="008A3BE7">
        <w:rPr>
          <w:b/>
          <w:lang w:eastAsia="zh-CN"/>
        </w:rPr>
        <w:t xml:space="preserve">capability to inter-RAT </w:t>
      </w:r>
      <w:r w:rsidR="00F556C1">
        <w:rPr>
          <w:rFonts w:hint="eastAsia"/>
          <w:b/>
          <w:lang w:eastAsia="zh-CN"/>
        </w:rPr>
        <w:t>NR</w:t>
      </w:r>
      <w:r w:rsidR="008A3BE7">
        <w:rPr>
          <w:b/>
          <w:lang w:eastAsia="zh-CN"/>
        </w:rPr>
        <w:t xml:space="preserve"> measurement</w:t>
      </w:r>
      <w:r w:rsidR="000B1220">
        <w:rPr>
          <w:rFonts w:hint="eastAsia"/>
          <w:b/>
          <w:lang w:eastAsia="zh-CN"/>
        </w:rPr>
        <w:t xml:space="preserve"> for case a-1</w:t>
      </w:r>
      <w:r w:rsidR="008A3BE7">
        <w:rPr>
          <w:rFonts w:hint="eastAsia"/>
          <w:b/>
          <w:lang w:eastAsia="zh-CN"/>
        </w:rPr>
        <w:t xml:space="preserve">. </w:t>
      </w:r>
    </w:p>
    <w:p w:rsidR="00BE07F6" w:rsidRPr="00C7434E" w:rsidRDefault="00C7434E" w:rsidP="00BE07F6">
      <w:pPr>
        <w:spacing w:before="100" w:beforeAutospacing="1" w:after="100" w:afterAutospacing="1"/>
        <w:jc w:val="both"/>
        <w:rPr>
          <w:lang w:eastAsia="zh-CN"/>
        </w:rPr>
      </w:pPr>
      <w:r w:rsidRPr="00C7434E">
        <w:rPr>
          <w:lang w:eastAsia="zh-CN"/>
        </w:rPr>
        <w:t>F</w:t>
      </w:r>
      <w:r w:rsidRPr="00C7434E">
        <w:rPr>
          <w:rFonts w:hint="eastAsia"/>
          <w:lang w:eastAsia="zh-CN"/>
        </w:rPr>
        <w:t xml:space="preserve">or case b-2, we think the capability of </w:t>
      </w:r>
      <w:r w:rsidR="005976AF">
        <w:rPr>
          <w:rFonts w:hint="eastAsia"/>
          <w:lang w:eastAsia="zh-CN"/>
        </w:rPr>
        <w:t xml:space="preserve">the existing </w:t>
      </w:r>
      <w:r w:rsidR="005976AF">
        <w:rPr>
          <w:lang w:eastAsia="zh-CN"/>
        </w:rPr>
        <w:t>signalling</w:t>
      </w:r>
      <w:r w:rsidR="005976AF">
        <w:rPr>
          <w:rFonts w:hint="eastAsia"/>
          <w:lang w:eastAsia="zh-CN"/>
        </w:rPr>
        <w:t xml:space="preserve"> for gap information report (e.g. NeedForGap, </w:t>
      </w:r>
      <w:r w:rsidR="005976AF" w:rsidRPr="005976AF">
        <w:rPr>
          <w:rFonts w:hint="eastAsia"/>
          <w:i/>
          <w:lang w:eastAsia="zh-CN"/>
        </w:rPr>
        <w:t>NeedForNCSG</w:t>
      </w:r>
      <w:r w:rsidR="005976AF">
        <w:rPr>
          <w:rFonts w:hint="eastAsia"/>
          <w:lang w:eastAsia="zh-CN"/>
        </w:rPr>
        <w:t xml:space="preserve"> etc.) is not needed and a new capability indicating whether UE support measurement without gap may be needed.</w:t>
      </w:r>
      <w:r w:rsidR="00EE15EC">
        <w:rPr>
          <w:rFonts w:hint="eastAsia"/>
          <w:lang w:eastAsia="zh-CN"/>
        </w:rPr>
        <w:t xml:space="preserve"> </w:t>
      </w:r>
    </w:p>
    <w:p w:rsidR="00192BAB" w:rsidRPr="004B1CE5" w:rsidRDefault="004B1CE5">
      <w:pPr>
        <w:jc w:val="both"/>
        <w:rPr>
          <w:rFonts w:hint="eastAsia"/>
          <w:szCs w:val="24"/>
          <w:lang w:eastAsia="zh-CN"/>
        </w:rPr>
      </w:pPr>
      <w:r>
        <w:rPr>
          <w:szCs w:val="24"/>
          <w:lang w:eastAsia="zh-CN"/>
        </w:rPr>
        <w:t>F</w:t>
      </w:r>
      <w:r>
        <w:rPr>
          <w:rFonts w:hint="eastAsia"/>
          <w:szCs w:val="24"/>
          <w:lang w:eastAsia="zh-CN"/>
        </w:rPr>
        <w:t xml:space="preserve">or the measurement requirements of inter-RAT NR measurement, the inter-frequency measurement requirements can be reused since the measurement requirements is based on the target resources and less related to the working carrier and operation. </w:t>
      </w:r>
    </w:p>
    <w:p w:rsidR="00192BAB" w:rsidRPr="00E15038" w:rsidRDefault="00447EE8">
      <w:pPr>
        <w:jc w:val="both"/>
        <w:rPr>
          <w:b/>
          <w:lang w:eastAsia="zh-CN"/>
        </w:rPr>
      </w:pPr>
      <w:r w:rsidRPr="001D0393">
        <w:rPr>
          <w:b/>
          <w:lang w:eastAsia="zh-CN"/>
        </w:rPr>
        <w:t>P</w:t>
      </w:r>
      <w:r w:rsidRPr="001D0393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4</w:t>
      </w:r>
      <w:r w:rsidRPr="001D0393">
        <w:rPr>
          <w:rFonts w:hint="eastAsia"/>
          <w:b/>
          <w:lang w:eastAsia="zh-CN"/>
        </w:rPr>
        <w:t xml:space="preserve">: </w:t>
      </w:r>
      <w:r w:rsidR="008A52BB">
        <w:rPr>
          <w:rFonts w:hint="eastAsia"/>
          <w:b/>
          <w:lang w:eastAsia="zh-CN"/>
        </w:rPr>
        <w:t>The inter-frequency measurement requirements can be</w:t>
      </w:r>
      <w:r>
        <w:rPr>
          <w:b/>
          <w:lang w:eastAsia="zh-CN"/>
        </w:rPr>
        <w:t xml:space="preserve"> </w:t>
      </w:r>
      <w:r w:rsidR="008A52BB">
        <w:rPr>
          <w:rFonts w:hint="eastAsia"/>
          <w:b/>
          <w:lang w:eastAsia="zh-CN"/>
        </w:rPr>
        <w:t xml:space="preserve">reused for </w:t>
      </w:r>
      <w:r>
        <w:rPr>
          <w:b/>
          <w:lang w:eastAsia="zh-CN"/>
        </w:rPr>
        <w:t xml:space="preserve">inter-RAT </w:t>
      </w:r>
      <w:r>
        <w:rPr>
          <w:rFonts w:hint="eastAsia"/>
          <w:b/>
          <w:lang w:eastAsia="zh-CN"/>
        </w:rPr>
        <w:t>NR</w:t>
      </w:r>
      <w:r>
        <w:rPr>
          <w:b/>
          <w:lang w:eastAsia="zh-CN"/>
        </w:rPr>
        <w:t xml:space="preserve"> measurement</w:t>
      </w:r>
      <w:r>
        <w:rPr>
          <w:rFonts w:hint="eastAsia"/>
          <w:b/>
          <w:lang w:eastAsia="zh-CN"/>
        </w:rPr>
        <w:t xml:space="preserve">. </w:t>
      </w:r>
    </w:p>
    <w:p w:rsidR="00DE2B81" w:rsidRDefault="00237BE4"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2.2 </w:t>
      </w:r>
      <w:r>
        <w:t>Inter-RAT LTE measurement</w:t>
      </w:r>
      <w:r>
        <w:rPr>
          <w:rFonts w:hint="eastAsia"/>
          <w:lang w:eastAsia="zh-CN"/>
        </w:rPr>
        <w:t>s</w:t>
      </w:r>
    </w:p>
    <w:p w:rsidR="005753A1" w:rsidRDefault="005753A1" w:rsidP="005753A1">
      <w:pPr>
        <w:rPr>
          <w:rFonts w:eastAsiaTheme="minorEastAsia" w:hint="eastAsia"/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case b-1 in inter-RAT LTE measurement, similar as the discussion in section 2.1, since the requirements can be defined based on </w:t>
      </w:r>
      <w:r>
        <w:rPr>
          <w:rFonts w:eastAsia="Times New Roman"/>
          <w:i/>
          <w:lang w:eastAsia="en-GB"/>
        </w:rPr>
        <w:t>NeedForNCSG-InfoEUTRAN</w:t>
      </w:r>
      <w:r>
        <w:rPr>
          <w:rFonts w:eastAsiaTheme="minorEastAsia" w:hint="eastAsia"/>
          <w:lang w:eastAsia="zh-CN"/>
        </w:rPr>
        <w:t xml:space="preserve">, there is no need to extend other capability to reach the same effect. </w:t>
      </w:r>
    </w:p>
    <w:p w:rsidR="00BE07F6" w:rsidRDefault="00BE07F6" w:rsidP="00BE07F6">
      <w:pPr>
        <w:jc w:val="both"/>
        <w:rPr>
          <w:b/>
          <w:lang w:eastAsia="zh-CN"/>
        </w:rPr>
      </w:pPr>
      <w:r>
        <w:rPr>
          <w:b/>
          <w:bCs/>
          <w:kern w:val="24"/>
          <w:lang w:val="en-US" w:eastAsia="zh-CN"/>
        </w:rPr>
        <w:t>P</w:t>
      </w:r>
      <w:r>
        <w:rPr>
          <w:rFonts w:hint="eastAsia"/>
          <w:b/>
          <w:bCs/>
          <w:kern w:val="24"/>
          <w:lang w:val="en-US" w:eastAsia="zh-CN"/>
        </w:rPr>
        <w:t xml:space="preserve">roposal </w:t>
      </w:r>
      <w:r w:rsidR="00E15038">
        <w:rPr>
          <w:rFonts w:hint="eastAsia"/>
          <w:b/>
          <w:bCs/>
          <w:kern w:val="24"/>
          <w:lang w:val="en-US" w:eastAsia="zh-CN"/>
        </w:rPr>
        <w:t>5</w:t>
      </w:r>
      <w:r>
        <w:rPr>
          <w:rFonts w:hint="eastAsia"/>
          <w:b/>
          <w:bCs/>
          <w:kern w:val="24"/>
          <w:lang w:val="en-US" w:eastAsia="zh-CN"/>
        </w:rPr>
        <w:t>:</w:t>
      </w:r>
      <w:r>
        <w:rPr>
          <w:rFonts w:hint="eastAsia"/>
          <w:b/>
          <w:lang w:eastAsia="zh-CN"/>
        </w:rPr>
        <w:t xml:space="preserve"> T</w:t>
      </w:r>
      <w:r>
        <w:rPr>
          <w:rFonts w:hint="eastAsia"/>
          <w:b/>
          <w:iCs/>
          <w:lang w:eastAsia="zh-CN"/>
        </w:rPr>
        <w:t>here is no</w:t>
      </w:r>
      <w:r>
        <w:rPr>
          <w:rFonts w:hint="eastAsia"/>
          <w:b/>
          <w:lang w:eastAsia="zh-CN"/>
        </w:rPr>
        <w:t xml:space="preserve"> need </w:t>
      </w:r>
      <w:r>
        <w:rPr>
          <w:b/>
          <w:lang w:eastAsia="zh-CN"/>
        </w:rPr>
        <w:t xml:space="preserve">to extend the capability of NeedForGaps to inter-RAT </w:t>
      </w:r>
      <w:r>
        <w:rPr>
          <w:rFonts w:hint="eastAsia"/>
          <w:b/>
          <w:lang w:eastAsia="zh-CN"/>
        </w:rPr>
        <w:t>LTE</w:t>
      </w:r>
      <w:r>
        <w:rPr>
          <w:b/>
          <w:lang w:eastAsia="zh-CN"/>
        </w:rPr>
        <w:t xml:space="preserve"> measurement</w:t>
      </w:r>
      <w:r>
        <w:rPr>
          <w:rFonts w:hint="eastAsia"/>
          <w:b/>
          <w:lang w:eastAsia="zh-CN"/>
        </w:rPr>
        <w:t xml:space="preserve">. </w:t>
      </w:r>
    </w:p>
    <w:p w:rsidR="00407D30" w:rsidRPr="00C7434E" w:rsidRDefault="00407D30" w:rsidP="00407D30">
      <w:pPr>
        <w:spacing w:before="100" w:beforeAutospacing="1" w:after="100" w:afterAutospacing="1"/>
        <w:jc w:val="both"/>
        <w:rPr>
          <w:lang w:eastAsia="zh-CN"/>
        </w:rPr>
      </w:pPr>
      <w:r w:rsidRPr="00C7434E">
        <w:rPr>
          <w:lang w:eastAsia="zh-CN"/>
        </w:rPr>
        <w:t>F</w:t>
      </w:r>
      <w:r w:rsidRPr="00C7434E">
        <w:rPr>
          <w:rFonts w:hint="eastAsia"/>
          <w:lang w:eastAsia="zh-CN"/>
        </w:rPr>
        <w:t xml:space="preserve">or case b-2, we think the capability of </w:t>
      </w:r>
      <w:r>
        <w:rPr>
          <w:rFonts w:hint="eastAsia"/>
          <w:lang w:eastAsia="zh-CN"/>
        </w:rPr>
        <w:t xml:space="preserve">the existing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for gap information report (e.g. NeedForGap, </w:t>
      </w:r>
      <w:r w:rsidRPr="005976AF">
        <w:rPr>
          <w:rFonts w:hint="eastAsia"/>
          <w:i/>
          <w:lang w:eastAsia="zh-CN"/>
        </w:rPr>
        <w:t>NeedForNCSG</w:t>
      </w:r>
      <w:r>
        <w:rPr>
          <w:rFonts w:hint="eastAsia"/>
          <w:lang w:eastAsia="zh-CN"/>
        </w:rPr>
        <w:t xml:space="preserve"> etc.) is not needed and a new capability indicating whether UE support measurement without gap may be needed. </w:t>
      </w:r>
    </w:p>
    <w:p w:rsidR="00BE07F6" w:rsidRPr="00E15038" w:rsidRDefault="007609DE" w:rsidP="00E15038">
      <w:pPr>
        <w:spacing w:before="100" w:beforeAutospacing="1" w:after="100" w:afterAutospacing="1"/>
        <w:jc w:val="both"/>
        <w:rPr>
          <w:rFonts w:hint="eastAsia"/>
          <w:b/>
          <w:lang w:eastAsia="zh-CN"/>
        </w:rPr>
      </w:pPr>
      <w:r w:rsidRPr="00393541">
        <w:rPr>
          <w:b/>
          <w:bCs/>
          <w:kern w:val="24"/>
          <w:lang w:val="en-US" w:eastAsia="zh-CN"/>
        </w:rPr>
        <w:t>P</w:t>
      </w:r>
      <w:r w:rsidRPr="00393541">
        <w:rPr>
          <w:rFonts w:hint="eastAsia"/>
          <w:b/>
          <w:bCs/>
          <w:kern w:val="24"/>
          <w:lang w:val="en-US" w:eastAsia="zh-CN"/>
        </w:rPr>
        <w:t xml:space="preserve">roposal </w:t>
      </w:r>
      <w:r w:rsidR="00E15038">
        <w:rPr>
          <w:rFonts w:hint="eastAsia"/>
          <w:b/>
          <w:bCs/>
          <w:kern w:val="24"/>
          <w:lang w:val="en-US" w:eastAsia="zh-CN"/>
        </w:rPr>
        <w:t>6</w:t>
      </w:r>
      <w:r w:rsidRPr="00393541">
        <w:rPr>
          <w:rFonts w:hint="eastAsia"/>
          <w:b/>
          <w:bCs/>
          <w:kern w:val="24"/>
          <w:lang w:val="en-US" w:eastAsia="zh-CN"/>
        </w:rPr>
        <w:t xml:space="preserve">: </w:t>
      </w:r>
      <w:r w:rsidRPr="00393541">
        <w:rPr>
          <w:b/>
          <w:lang w:eastAsia="zh-CN"/>
        </w:rPr>
        <w:t>F</w:t>
      </w:r>
      <w:r w:rsidRPr="00393541">
        <w:rPr>
          <w:rFonts w:hint="eastAsia"/>
          <w:b/>
          <w:lang w:eastAsia="zh-CN"/>
        </w:rPr>
        <w:t xml:space="preserve">or case b-2, a new capability indicating whether UE support measurement without gap may be needed. </w:t>
      </w:r>
    </w:p>
    <w:p w:rsidR="00DE2B81" w:rsidRDefault="00237BE4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>
        <w:rPr>
          <w:lang w:val="en-US" w:eastAsia="zh-CN"/>
        </w:rPr>
        <w:t>Summary</w:t>
      </w:r>
    </w:p>
    <w:p w:rsidR="00DE2B81" w:rsidRPr="000B1220" w:rsidRDefault="00237BE4" w:rsidP="000B1220">
      <w:pPr>
        <w:pStyle w:val="af0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contribution discusses </w:t>
      </w:r>
      <w:r>
        <w:rPr>
          <w:sz w:val="18"/>
          <w:lang w:val="en-US" w:eastAsia="zh-CN"/>
        </w:rPr>
        <w:t>RRM requirements for Inter-RAT measurement without gap</w:t>
      </w:r>
      <w:r>
        <w:rPr>
          <w:rFonts w:hint="eastAsia"/>
          <w:lang w:val="en-US" w:eastAsia="zh-CN"/>
        </w:rPr>
        <w:t xml:space="preserve">. The following proposals are made. </w:t>
      </w:r>
    </w:p>
    <w:p w:rsidR="00DE2B81" w:rsidRDefault="00237BE4">
      <w:pPr>
        <w:rPr>
          <w:u w:val="single"/>
          <w:lang w:eastAsia="zh-CN"/>
        </w:rPr>
      </w:pPr>
      <w:r>
        <w:rPr>
          <w:rFonts w:hint="eastAsia"/>
          <w:u w:val="single"/>
          <w:lang w:eastAsia="zh-CN"/>
        </w:rPr>
        <w:t>Inter-RAT NR measurements</w:t>
      </w:r>
    </w:p>
    <w:p w:rsidR="000B1220" w:rsidRPr="001D0393" w:rsidRDefault="000B1220" w:rsidP="000B1220">
      <w:pPr>
        <w:spacing w:before="100" w:beforeAutospacing="1" w:after="100" w:afterAutospacing="1"/>
        <w:jc w:val="both"/>
        <w:rPr>
          <w:b/>
          <w:lang w:eastAsia="zh-CN"/>
        </w:rPr>
      </w:pPr>
      <w:r w:rsidRPr="001D0393">
        <w:rPr>
          <w:b/>
          <w:lang w:eastAsia="zh-CN"/>
        </w:rPr>
        <w:t>P</w:t>
      </w:r>
      <w:r w:rsidRPr="001D0393">
        <w:rPr>
          <w:rFonts w:hint="eastAsia"/>
          <w:b/>
          <w:lang w:eastAsia="zh-CN"/>
        </w:rPr>
        <w:t xml:space="preserve">roposal 1: Consider MR-DC for case a-2 and b-2. </w:t>
      </w:r>
    </w:p>
    <w:p w:rsidR="000B1220" w:rsidRPr="001D0393" w:rsidRDefault="000B1220" w:rsidP="000B1220">
      <w:pPr>
        <w:spacing w:before="100" w:beforeAutospacing="1" w:after="100" w:afterAutospacing="1"/>
        <w:jc w:val="both"/>
        <w:rPr>
          <w:b/>
          <w:lang w:eastAsia="zh-CN"/>
        </w:rPr>
      </w:pPr>
      <w:r w:rsidRPr="001D0393">
        <w:rPr>
          <w:b/>
          <w:lang w:eastAsia="zh-CN"/>
        </w:rPr>
        <w:t>P</w:t>
      </w:r>
      <w:r w:rsidRPr="001D0393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2</w:t>
      </w:r>
      <w:r w:rsidRPr="001D0393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All </w:t>
      </w:r>
      <w:r>
        <w:rPr>
          <w:b/>
          <w:lang w:eastAsia="zh-CN"/>
        </w:rPr>
        <w:t>the</w:t>
      </w:r>
      <w:r>
        <w:rPr>
          <w:rFonts w:hint="eastAsia"/>
          <w:b/>
          <w:lang w:eastAsia="zh-CN"/>
        </w:rPr>
        <w:t xml:space="preserve"> four cases (case a-1, a-2, b-1 and b-2) can be considered to define the inter-RAT measurement requirements without gap</w:t>
      </w:r>
      <w:r w:rsidRPr="001D0393">
        <w:rPr>
          <w:rFonts w:hint="eastAsia"/>
          <w:b/>
          <w:lang w:eastAsia="zh-CN"/>
        </w:rPr>
        <w:t xml:space="preserve">. </w:t>
      </w:r>
    </w:p>
    <w:p w:rsidR="000E3C7E" w:rsidRDefault="000E3C7E" w:rsidP="000E3C7E">
      <w:pPr>
        <w:jc w:val="both"/>
        <w:rPr>
          <w:b/>
          <w:lang w:eastAsia="zh-CN"/>
        </w:rPr>
      </w:pPr>
      <w:r w:rsidRPr="001D0393">
        <w:rPr>
          <w:b/>
          <w:lang w:eastAsia="zh-CN"/>
        </w:rPr>
        <w:t>P</w:t>
      </w:r>
      <w:r w:rsidRPr="001D0393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3</w:t>
      </w:r>
      <w:r w:rsidRPr="001D0393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T</w:t>
      </w:r>
      <w:r>
        <w:rPr>
          <w:rFonts w:hint="eastAsia"/>
          <w:b/>
          <w:iCs/>
          <w:lang w:eastAsia="zh-CN"/>
        </w:rPr>
        <w:t>here is no</w:t>
      </w:r>
      <w:r>
        <w:rPr>
          <w:rFonts w:hint="eastAsia"/>
          <w:b/>
          <w:lang w:eastAsia="zh-CN"/>
        </w:rPr>
        <w:t xml:space="preserve"> need </w:t>
      </w:r>
      <w:r>
        <w:rPr>
          <w:b/>
          <w:lang w:eastAsia="zh-CN"/>
        </w:rPr>
        <w:t xml:space="preserve">to extend the </w:t>
      </w:r>
      <w:r>
        <w:rPr>
          <w:rFonts w:hint="eastAsia"/>
          <w:b/>
          <w:lang w:eastAsia="zh-CN"/>
        </w:rPr>
        <w:t xml:space="preserve">other </w:t>
      </w:r>
      <w:r>
        <w:rPr>
          <w:b/>
          <w:lang w:eastAsia="zh-CN"/>
        </w:rPr>
        <w:t xml:space="preserve">capability to inter-RAT </w:t>
      </w:r>
      <w:r>
        <w:rPr>
          <w:rFonts w:hint="eastAsia"/>
          <w:b/>
          <w:lang w:eastAsia="zh-CN"/>
        </w:rPr>
        <w:t>NR</w:t>
      </w:r>
      <w:r>
        <w:rPr>
          <w:b/>
          <w:lang w:eastAsia="zh-CN"/>
        </w:rPr>
        <w:t xml:space="preserve"> measurement</w:t>
      </w:r>
      <w:r>
        <w:rPr>
          <w:rFonts w:hint="eastAsia"/>
          <w:b/>
          <w:lang w:eastAsia="zh-CN"/>
        </w:rPr>
        <w:t xml:space="preserve"> for case a-1. </w:t>
      </w:r>
    </w:p>
    <w:p w:rsidR="00DE2B81" w:rsidRPr="00785714" w:rsidRDefault="003C785D" w:rsidP="003C785D">
      <w:pPr>
        <w:jc w:val="both"/>
        <w:rPr>
          <w:b/>
          <w:lang w:eastAsia="zh-CN"/>
        </w:rPr>
      </w:pPr>
      <w:r w:rsidRPr="001D0393">
        <w:rPr>
          <w:b/>
          <w:lang w:eastAsia="zh-CN"/>
        </w:rPr>
        <w:t>P</w:t>
      </w:r>
      <w:r w:rsidRPr="001D0393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4</w:t>
      </w:r>
      <w:r w:rsidRPr="001D0393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The inter-frequency measurement requirements can be</w:t>
      </w:r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reused for </w:t>
      </w:r>
      <w:r>
        <w:rPr>
          <w:b/>
          <w:lang w:eastAsia="zh-CN"/>
        </w:rPr>
        <w:t xml:space="preserve">inter-RAT </w:t>
      </w:r>
      <w:r>
        <w:rPr>
          <w:rFonts w:hint="eastAsia"/>
          <w:b/>
          <w:lang w:eastAsia="zh-CN"/>
        </w:rPr>
        <w:t>NR</w:t>
      </w:r>
      <w:r>
        <w:rPr>
          <w:b/>
          <w:lang w:eastAsia="zh-CN"/>
        </w:rPr>
        <w:t xml:space="preserve"> measurement</w:t>
      </w:r>
      <w:r>
        <w:rPr>
          <w:rFonts w:hint="eastAsia"/>
          <w:b/>
          <w:lang w:eastAsia="zh-CN"/>
        </w:rPr>
        <w:t xml:space="preserve">. </w:t>
      </w:r>
    </w:p>
    <w:p w:rsidR="00DE2B81" w:rsidRDefault="00237BE4">
      <w:pPr>
        <w:rPr>
          <w:b/>
          <w:lang w:eastAsia="zh-CN"/>
        </w:rPr>
      </w:pPr>
      <w:r>
        <w:rPr>
          <w:rFonts w:hint="eastAsia"/>
          <w:u w:val="single"/>
          <w:lang w:eastAsia="zh-CN"/>
        </w:rPr>
        <w:t>Inter-RAT LTE measurements</w:t>
      </w:r>
    </w:p>
    <w:p w:rsidR="00FB0092" w:rsidRDefault="00FB0092" w:rsidP="00FB0092">
      <w:pPr>
        <w:jc w:val="both"/>
        <w:rPr>
          <w:b/>
          <w:lang w:eastAsia="zh-CN"/>
        </w:rPr>
      </w:pPr>
      <w:r>
        <w:rPr>
          <w:b/>
          <w:bCs/>
          <w:kern w:val="24"/>
          <w:lang w:val="en-US" w:eastAsia="zh-CN"/>
        </w:rPr>
        <w:t>P</w:t>
      </w:r>
      <w:r>
        <w:rPr>
          <w:rFonts w:hint="eastAsia"/>
          <w:b/>
          <w:bCs/>
          <w:kern w:val="24"/>
          <w:lang w:val="en-US" w:eastAsia="zh-CN"/>
        </w:rPr>
        <w:t>roposal 5:</w:t>
      </w:r>
      <w:r>
        <w:rPr>
          <w:rFonts w:hint="eastAsia"/>
          <w:b/>
          <w:lang w:eastAsia="zh-CN"/>
        </w:rPr>
        <w:t xml:space="preserve"> T</w:t>
      </w:r>
      <w:r>
        <w:rPr>
          <w:rFonts w:hint="eastAsia"/>
          <w:b/>
          <w:iCs/>
          <w:lang w:eastAsia="zh-CN"/>
        </w:rPr>
        <w:t>here is no</w:t>
      </w:r>
      <w:r>
        <w:rPr>
          <w:rFonts w:hint="eastAsia"/>
          <w:b/>
          <w:lang w:eastAsia="zh-CN"/>
        </w:rPr>
        <w:t xml:space="preserve"> need </w:t>
      </w:r>
      <w:r>
        <w:rPr>
          <w:b/>
          <w:lang w:eastAsia="zh-CN"/>
        </w:rPr>
        <w:t xml:space="preserve">to extend the capability of NeedForGaps to inter-RAT </w:t>
      </w:r>
      <w:r>
        <w:rPr>
          <w:rFonts w:hint="eastAsia"/>
          <w:b/>
          <w:lang w:eastAsia="zh-CN"/>
        </w:rPr>
        <w:t>LTE</w:t>
      </w:r>
      <w:r>
        <w:rPr>
          <w:b/>
          <w:lang w:eastAsia="zh-CN"/>
        </w:rPr>
        <w:t xml:space="preserve"> measurement</w:t>
      </w:r>
      <w:r>
        <w:rPr>
          <w:rFonts w:hint="eastAsia"/>
          <w:b/>
          <w:lang w:eastAsia="zh-CN"/>
        </w:rPr>
        <w:t xml:space="preserve">. </w:t>
      </w:r>
    </w:p>
    <w:p w:rsidR="00DE2B81" w:rsidRPr="0014601F" w:rsidRDefault="0014601F" w:rsidP="0014601F">
      <w:pPr>
        <w:spacing w:before="100" w:beforeAutospacing="1" w:after="100" w:afterAutospacing="1"/>
        <w:jc w:val="both"/>
        <w:rPr>
          <w:b/>
          <w:lang w:eastAsia="zh-CN"/>
        </w:rPr>
      </w:pPr>
      <w:r w:rsidRPr="00393541">
        <w:rPr>
          <w:b/>
          <w:bCs/>
          <w:kern w:val="24"/>
          <w:lang w:val="en-US" w:eastAsia="zh-CN"/>
        </w:rPr>
        <w:t>P</w:t>
      </w:r>
      <w:r w:rsidRPr="00393541">
        <w:rPr>
          <w:rFonts w:hint="eastAsia"/>
          <w:b/>
          <w:bCs/>
          <w:kern w:val="24"/>
          <w:lang w:val="en-US" w:eastAsia="zh-CN"/>
        </w:rPr>
        <w:t xml:space="preserve">roposal </w:t>
      </w:r>
      <w:r>
        <w:rPr>
          <w:rFonts w:hint="eastAsia"/>
          <w:b/>
          <w:bCs/>
          <w:kern w:val="24"/>
          <w:lang w:val="en-US" w:eastAsia="zh-CN"/>
        </w:rPr>
        <w:t>6</w:t>
      </w:r>
      <w:r w:rsidRPr="00393541">
        <w:rPr>
          <w:rFonts w:hint="eastAsia"/>
          <w:b/>
          <w:bCs/>
          <w:kern w:val="24"/>
          <w:lang w:val="en-US" w:eastAsia="zh-CN"/>
        </w:rPr>
        <w:t xml:space="preserve">: </w:t>
      </w:r>
      <w:r w:rsidRPr="00393541">
        <w:rPr>
          <w:b/>
          <w:lang w:eastAsia="zh-CN"/>
        </w:rPr>
        <w:t>F</w:t>
      </w:r>
      <w:r w:rsidRPr="00393541">
        <w:rPr>
          <w:rFonts w:hint="eastAsia"/>
          <w:b/>
          <w:lang w:eastAsia="zh-CN"/>
        </w:rPr>
        <w:t xml:space="preserve">or case b-2, a new capability indicating whether UE support measurement without gap may be needed. </w:t>
      </w:r>
      <w:bookmarkStart w:id="1" w:name="_GoBack"/>
      <w:bookmarkEnd w:id="1"/>
    </w:p>
    <w:p w:rsidR="00DE2B81" w:rsidRDefault="00237BE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>
        <w:rPr>
          <w:lang w:val="en-US" w:eastAsia="zh-CN"/>
        </w:rPr>
        <w:t>References</w:t>
      </w:r>
    </w:p>
    <w:p w:rsidR="00DE2B81" w:rsidRDefault="000546BE" w:rsidP="000546BE">
      <w:pPr>
        <w:pStyle w:val="af8"/>
        <w:numPr>
          <w:ilvl w:val="0"/>
          <w:numId w:val="3"/>
        </w:numPr>
        <w:tabs>
          <w:tab w:val="left" w:pos="360"/>
        </w:tabs>
        <w:spacing w:before="120"/>
        <w:ind w:firstLineChars="0"/>
      </w:pPr>
      <w:bookmarkStart w:id="2" w:name="OLE_LINK7"/>
      <w:bookmarkStart w:id="3" w:name="OLE_LINK8"/>
      <w:r w:rsidRPr="000546BE">
        <w:t>R4-2217253</w:t>
      </w:r>
      <w:r w:rsidR="00237BE4">
        <w:rPr>
          <w:rFonts w:hint="eastAsia"/>
        </w:rPr>
        <w:t xml:space="preserve"> </w:t>
      </w:r>
      <w:r w:rsidRPr="000546BE">
        <w:t>WF on inter-RAT measurement without gap</w:t>
      </w:r>
      <w:r>
        <w:rPr>
          <w:rFonts w:hint="eastAsia"/>
        </w:rPr>
        <w:t>, Intel, RAN4#104bis-e</w:t>
      </w:r>
    </w:p>
    <w:p w:rsidR="00DE2B81" w:rsidRDefault="00237BE4" w:rsidP="005E0B46">
      <w:pPr>
        <w:pStyle w:val="af8"/>
        <w:numPr>
          <w:ilvl w:val="0"/>
          <w:numId w:val="3"/>
        </w:numPr>
        <w:tabs>
          <w:tab w:val="left" w:pos="360"/>
        </w:tabs>
        <w:spacing w:before="120"/>
        <w:ind w:firstLineChars="0"/>
      </w:pPr>
      <w:r>
        <w:t>R4-221542</w:t>
      </w:r>
      <w:bookmarkEnd w:id="2"/>
      <w:bookmarkEnd w:id="3"/>
      <w:r w:rsidR="005E0B46">
        <w:rPr>
          <w:rFonts w:hint="eastAsia"/>
        </w:rPr>
        <w:t>8</w:t>
      </w:r>
      <w:r>
        <w:rPr>
          <w:rFonts w:hint="eastAsia"/>
        </w:rPr>
        <w:t xml:space="preserve">, </w:t>
      </w:r>
      <w:r w:rsidR="005E0B46" w:rsidRPr="005E0B46">
        <w:rPr>
          <w:bCs/>
        </w:rPr>
        <w:t>Discussion on RRM requirements for Inter-RAT measurement without gap</w:t>
      </w:r>
      <w:r>
        <w:rPr>
          <w:rFonts w:hint="eastAsia"/>
          <w:bCs/>
        </w:rPr>
        <w:t>, CATT</w:t>
      </w:r>
      <w:r w:rsidR="005E0B46">
        <w:rPr>
          <w:rFonts w:hint="eastAsia"/>
        </w:rPr>
        <w:t>, RAN4#104bis-e</w:t>
      </w:r>
    </w:p>
    <w:sectPr w:rsidR="00DE2B8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95C" w:rsidRDefault="00BD195C">
      <w:r>
        <w:separator/>
      </w:r>
    </w:p>
  </w:endnote>
  <w:endnote w:type="continuationSeparator" w:id="0">
    <w:p w:rsidR="00BD195C" w:rsidRDefault="00BD1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95C" w:rsidRDefault="00BD195C">
      <w:r>
        <w:separator/>
      </w:r>
    </w:p>
  </w:footnote>
  <w:footnote w:type="continuationSeparator" w:id="0">
    <w:p w:rsidR="00BD195C" w:rsidRDefault="00BD19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95A85"/>
    <w:multiLevelType w:val="hybridMultilevel"/>
    <w:tmpl w:val="E522DB40"/>
    <w:lvl w:ilvl="0" w:tplc="92A2CCA6">
      <w:start w:val="1"/>
      <w:numFmt w:val="bullet"/>
      <w:lvlText w:val=""/>
      <w:lvlJc w:val="left"/>
      <w:pPr>
        <w:ind w:left="1240" w:hanging="420"/>
      </w:pPr>
      <w:rPr>
        <w:rFonts w:ascii="Wingdings" w:eastAsia="宋体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6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0" w:hanging="420"/>
      </w:pPr>
      <w:rPr>
        <w:rFonts w:ascii="Wingdings" w:hAnsi="Wingdings" w:hint="default"/>
      </w:rPr>
    </w:lvl>
  </w:abstractNum>
  <w:abstractNum w:abstractNumId="1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1A640B"/>
    <w:multiLevelType w:val="multilevel"/>
    <w:tmpl w:val="171A6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4784504E"/>
    <w:multiLevelType w:val="hybridMultilevel"/>
    <w:tmpl w:val="FF807B96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72C71936"/>
    <w:multiLevelType w:val="multilevel"/>
    <w:tmpl w:val="EEB64324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strike w:val="0"/>
        <w:dstrike w:val="0"/>
        <w:color w:val="000000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5BE45AB"/>
    <w:multiLevelType w:val="multilevel"/>
    <w:tmpl w:val="C330B2F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0">
    <w:nsid w:val="79FD337F"/>
    <w:multiLevelType w:val="multilevel"/>
    <w:tmpl w:val="79FD337F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5"/>
  </w:num>
  <w:num w:numId="5">
    <w:abstractNumId w:val="3"/>
  </w:num>
  <w:num w:numId="6">
    <w:abstractNumId w:val="0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3"/>
  </w:num>
  <w:num w:numId="10">
    <w:abstractNumId w:val="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B81"/>
    <w:rsid w:val="0004120C"/>
    <w:rsid w:val="000441D2"/>
    <w:rsid w:val="000546BE"/>
    <w:rsid w:val="000B1220"/>
    <w:rsid w:val="000E3C7E"/>
    <w:rsid w:val="000E5A60"/>
    <w:rsid w:val="000F5412"/>
    <w:rsid w:val="0014601F"/>
    <w:rsid w:val="0018120B"/>
    <w:rsid w:val="00192BAB"/>
    <w:rsid w:val="001D0393"/>
    <w:rsid w:val="00237BE4"/>
    <w:rsid w:val="002C607E"/>
    <w:rsid w:val="00336D9B"/>
    <w:rsid w:val="00387D6E"/>
    <w:rsid w:val="00393541"/>
    <w:rsid w:val="003C785D"/>
    <w:rsid w:val="003F7B33"/>
    <w:rsid w:val="00407D30"/>
    <w:rsid w:val="00426ED2"/>
    <w:rsid w:val="00435261"/>
    <w:rsid w:val="00447EE8"/>
    <w:rsid w:val="00452774"/>
    <w:rsid w:val="004770BE"/>
    <w:rsid w:val="004B1CE5"/>
    <w:rsid w:val="004B4FCD"/>
    <w:rsid w:val="004C0411"/>
    <w:rsid w:val="004D222D"/>
    <w:rsid w:val="004E0D92"/>
    <w:rsid w:val="005225A3"/>
    <w:rsid w:val="005645DC"/>
    <w:rsid w:val="00565FCC"/>
    <w:rsid w:val="005753A1"/>
    <w:rsid w:val="00580D6C"/>
    <w:rsid w:val="005821D6"/>
    <w:rsid w:val="005976AF"/>
    <w:rsid w:val="005B7E61"/>
    <w:rsid w:val="005E0B46"/>
    <w:rsid w:val="00631343"/>
    <w:rsid w:val="00645D38"/>
    <w:rsid w:val="0065393B"/>
    <w:rsid w:val="006D5C88"/>
    <w:rsid w:val="006E7B96"/>
    <w:rsid w:val="007609DE"/>
    <w:rsid w:val="00780923"/>
    <w:rsid w:val="00785714"/>
    <w:rsid w:val="00794DEB"/>
    <w:rsid w:val="008071B6"/>
    <w:rsid w:val="00821F41"/>
    <w:rsid w:val="00833ABF"/>
    <w:rsid w:val="00873AC3"/>
    <w:rsid w:val="008A3BE7"/>
    <w:rsid w:val="008A52BB"/>
    <w:rsid w:val="008C3C93"/>
    <w:rsid w:val="008E7253"/>
    <w:rsid w:val="008F0E49"/>
    <w:rsid w:val="008F55C8"/>
    <w:rsid w:val="00962356"/>
    <w:rsid w:val="009638E0"/>
    <w:rsid w:val="00971194"/>
    <w:rsid w:val="00971477"/>
    <w:rsid w:val="009A2147"/>
    <w:rsid w:val="009A7F2D"/>
    <w:rsid w:val="009F7AE3"/>
    <w:rsid w:val="00A26A79"/>
    <w:rsid w:val="00A8101B"/>
    <w:rsid w:val="00A90A13"/>
    <w:rsid w:val="00B203D7"/>
    <w:rsid w:val="00BA674A"/>
    <w:rsid w:val="00BD195C"/>
    <w:rsid w:val="00BE07F6"/>
    <w:rsid w:val="00C055AC"/>
    <w:rsid w:val="00C7434E"/>
    <w:rsid w:val="00C91A7D"/>
    <w:rsid w:val="00DE2B81"/>
    <w:rsid w:val="00E0160C"/>
    <w:rsid w:val="00E15038"/>
    <w:rsid w:val="00EB6183"/>
    <w:rsid w:val="00EE15EC"/>
    <w:rsid w:val="00F556C1"/>
    <w:rsid w:val="00F57EF0"/>
    <w:rsid w:val="00F82225"/>
    <w:rsid w:val="00FB0092"/>
    <w:rsid w:val="00FD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semiHidden/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lang w:val="en-GB" w:eastAsia="en-US" w:bidi="ar-SA"/>
    </w:rPr>
  </w:style>
  <w:style w:type="table" w:styleId="af3">
    <w:name w:val="Table Grid"/>
    <w:basedOn w:val="a2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FL">
    <w:name w:val="FL"/>
    <w:basedOn w:val="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Pr>
      <w:sz w:val="18"/>
      <w:szCs w:val="18"/>
    </w:rPr>
  </w:style>
  <w:style w:type="paragraph" w:customStyle="1" w:styleId="af5"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Pr>
      <w:lang w:val="en-GB" w:eastAsia="en-US"/>
    </w:rPr>
  </w:style>
  <w:style w:type="character" w:customStyle="1" w:styleId="af7">
    <w:name w:val="文稿抬头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Pr>
      <w:color w:val="808080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B10">
    <w:name w:val="B1 (文字)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</w:style>
  <w:style w:type="paragraph" w:customStyle="1" w:styleId="3GPPAgreements">
    <w:name w:val="3GPP Agreements"/>
    <w:basedOn w:val="a0"/>
    <w:link w:val="3GPPAgreementsChar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Pr>
      <w:noProof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paragraph" w:styleId="afc">
    <w:name w:val="annotation subject"/>
    <w:basedOn w:val="af2"/>
    <w:next w:val="af2"/>
    <w:link w:val="Char2"/>
    <w:rPr>
      <w:b/>
      <w:bCs/>
    </w:rPr>
  </w:style>
  <w:style w:type="character" w:customStyle="1" w:styleId="Char0">
    <w:name w:val="批注文字 Char"/>
    <w:basedOn w:val="a1"/>
    <w:link w:val="af2"/>
    <w:semiHidden/>
    <w:rPr>
      <w:lang w:val="en-GB" w:eastAsia="en-US"/>
    </w:rPr>
  </w:style>
  <w:style w:type="character" w:customStyle="1" w:styleId="Char2">
    <w:name w:val="批注主题 Char"/>
    <w:basedOn w:val="Char0"/>
    <w:link w:val="afc"/>
    <w:rPr>
      <w:b/>
      <w:bCs/>
      <w:lang w:val="en-GB" w:eastAsia="en-US"/>
    </w:rPr>
  </w:style>
  <w:style w:type="paragraph" w:styleId="afd">
    <w:name w:val="Revision"/>
    <w:hidden/>
    <w:uiPriority w:val="99"/>
    <w:semiHidden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semiHidden/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lang w:val="en-GB" w:eastAsia="en-US" w:bidi="ar-SA"/>
    </w:rPr>
  </w:style>
  <w:style w:type="table" w:styleId="af3">
    <w:name w:val="Table Grid"/>
    <w:basedOn w:val="a2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FL">
    <w:name w:val="FL"/>
    <w:basedOn w:val="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Pr>
      <w:sz w:val="18"/>
      <w:szCs w:val="18"/>
    </w:rPr>
  </w:style>
  <w:style w:type="paragraph" w:customStyle="1" w:styleId="af5"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Pr>
      <w:lang w:val="en-GB" w:eastAsia="en-US"/>
    </w:rPr>
  </w:style>
  <w:style w:type="character" w:customStyle="1" w:styleId="af7">
    <w:name w:val="文稿抬头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Pr>
      <w:color w:val="808080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B10">
    <w:name w:val="B1 (文字)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</w:style>
  <w:style w:type="paragraph" w:customStyle="1" w:styleId="3GPPAgreements">
    <w:name w:val="3GPP Agreements"/>
    <w:basedOn w:val="a0"/>
    <w:link w:val="3GPPAgreementsChar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Pr>
      <w:noProof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paragraph" w:styleId="afc">
    <w:name w:val="annotation subject"/>
    <w:basedOn w:val="af2"/>
    <w:next w:val="af2"/>
    <w:link w:val="Char2"/>
    <w:rPr>
      <w:b/>
      <w:bCs/>
    </w:rPr>
  </w:style>
  <w:style w:type="character" w:customStyle="1" w:styleId="Char0">
    <w:name w:val="批注文字 Char"/>
    <w:basedOn w:val="a1"/>
    <w:link w:val="af2"/>
    <w:semiHidden/>
    <w:rPr>
      <w:lang w:val="en-GB" w:eastAsia="en-US"/>
    </w:rPr>
  </w:style>
  <w:style w:type="character" w:customStyle="1" w:styleId="Char2">
    <w:name w:val="批注主题 Char"/>
    <w:basedOn w:val="Char0"/>
    <w:link w:val="afc"/>
    <w:rPr>
      <w:b/>
      <w:bCs/>
      <w:lang w:val="en-GB" w:eastAsia="en-US"/>
    </w:rPr>
  </w:style>
  <w:style w:type="paragraph" w:styleId="afd">
    <w:name w:val="Revision"/>
    <w:hidden/>
    <w:uiPriority w:val="99"/>
    <w:semiHidden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4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7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682</Words>
  <Characters>3891</Characters>
  <Application>Microsoft Office Word</Application>
  <DocSecurity>0</DocSecurity>
  <Lines>32</Lines>
  <Paragraphs>9</Paragraphs>
  <ScaleCrop>false</ScaleCrop>
  <Company/>
  <LinksUpToDate>false</LinksUpToDate>
  <CharactersWithSpaces>4564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2022-09-29T11:23:00Z</dcterms:created>
  <dcterms:modified xsi:type="dcterms:W3CDTF">2022-11-07T21:03:00Z</dcterms:modified>
</cp:coreProperties>
</file>